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550" w:rsidRDefault="008E4367">
      <w:pPr>
        <w:rPr>
          <w:b/>
          <w:sz w:val="28"/>
          <w:szCs w:val="28"/>
          <w:u w:val="single"/>
        </w:rPr>
      </w:pPr>
      <w:bookmarkStart w:id="0" w:name="_GoBack"/>
      <w:bookmarkEnd w:id="0"/>
      <w:r w:rsidRPr="008E4367">
        <w:rPr>
          <w:b/>
          <w:sz w:val="28"/>
          <w:szCs w:val="28"/>
          <w:u w:val="single"/>
        </w:rPr>
        <w:t>CPRE East Midlands Region</w:t>
      </w:r>
      <w:r w:rsidR="00C86DCC">
        <w:rPr>
          <w:b/>
          <w:sz w:val="28"/>
          <w:szCs w:val="28"/>
          <w:u w:val="single"/>
        </w:rPr>
        <w:t>:</w:t>
      </w:r>
      <w:r w:rsidRPr="008E4367">
        <w:rPr>
          <w:b/>
          <w:sz w:val="28"/>
          <w:szCs w:val="28"/>
          <w:u w:val="single"/>
        </w:rPr>
        <w:t xml:space="preserve"> Planning Support Note </w:t>
      </w:r>
      <w:r w:rsidR="00FC2312">
        <w:rPr>
          <w:b/>
          <w:sz w:val="28"/>
          <w:szCs w:val="28"/>
          <w:u w:val="single"/>
        </w:rPr>
        <w:t xml:space="preserve">5 </w:t>
      </w:r>
      <w:r w:rsidRPr="008E4367">
        <w:rPr>
          <w:b/>
          <w:sz w:val="28"/>
          <w:szCs w:val="28"/>
          <w:u w:val="single"/>
        </w:rPr>
        <w:t>- Nationally Significant Infrastructure Projects</w:t>
      </w:r>
    </w:p>
    <w:p w:rsidR="00E047F7" w:rsidRDefault="008E4367">
      <w:pPr>
        <w:rPr>
          <w:sz w:val="24"/>
          <w:szCs w:val="24"/>
        </w:rPr>
      </w:pPr>
      <w:r>
        <w:rPr>
          <w:sz w:val="24"/>
          <w:szCs w:val="24"/>
        </w:rPr>
        <w:t>There is a separate planning policy framework and legislation for nationally significant infrastructure projects such as</w:t>
      </w:r>
      <w:r w:rsidR="00E74D9C">
        <w:rPr>
          <w:sz w:val="24"/>
          <w:szCs w:val="24"/>
        </w:rPr>
        <w:t>:</w:t>
      </w:r>
      <w:r>
        <w:rPr>
          <w:sz w:val="24"/>
          <w:szCs w:val="24"/>
        </w:rPr>
        <w:t xml:space="preserve"> power stations</w:t>
      </w:r>
      <w:r w:rsidR="00E74D9C">
        <w:rPr>
          <w:sz w:val="24"/>
          <w:szCs w:val="24"/>
        </w:rPr>
        <w:t xml:space="preserve">, electricity transmission lines, </w:t>
      </w:r>
      <w:r w:rsidR="00E047F7">
        <w:rPr>
          <w:sz w:val="24"/>
          <w:szCs w:val="24"/>
        </w:rPr>
        <w:t>large renewable energy projects, gas storage projects</w:t>
      </w:r>
      <w:r w:rsidR="00E74D9C">
        <w:rPr>
          <w:sz w:val="24"/>
          <w:szCs w:val="24"/>
        </w:rPr>
        <w:t>, pipelines, new harbours and docks, reservoirs, water treatment plants</w:t>
      </w:r>
      <w:r>
        <w:rPr>
          <w:sz w:val="24"/>
          <w:szCs w:val="24"/>
        </w:rPr>
        <w:t xml:space="preserve"> and major transport related schemes</w:t>
      </w:r>
      <w:r w:rsidR="00E047F7">
        <w:rPr>
          <w:sz w:val="24"/>
          <w:szCs w:val="24"/>
        </w:rPr>
        <w:t xml:space="preserve"> like new airports or airport extensions, major roads, high speed rail, rail freight interchanges etc. </w:t>
      </w:r>
    </w:p>
    <w:p w:rsidR="00E047F7" w:rsidRDefault="00E047F7" w:rsidP="00E047F7">
      <w:pPr>
        <w:rPr>
          <w:sz w:val="24"/>
          <w:szCs w:val="24"/>
        </w:rPr>
      </w:pPr>
      <w:r>
        <w:rPr>
          <w:sz w:val="24"/>
          <w:szCs w:val="24"/>
        </w:rPr>
        <w:t>A series of National Policy Statements set out the policy applying to different types of nationally significant infrastructure. For guidance there are also thresholds above which certain types of infrastructure development is deemed to be nationally significant.</w:t>
      </w:r>
    </w:p>
    <w:p w:rsidR="00EB1AAD" w:rsidRDefault="00E047F7">
      <w:pPr>
        <w:rPr>
          <w:sz w:val="24"/>
          <w:szCs w:val="24"/>
        </w:rPr>
      </w:pPr>
      <w:r>
        <w:rPr>
          <w:sz w:val="24"/>
          <w:szCs w:val="24"/>
        </w:rPr>
        <w:t xml:space="preserve">The process, introduced in the Planning Act 2008 and subsequently amended by the Localism Act 2011, </w:t>
      </w:r>
      <w:r w:rsidR="008E4367">
        <w:rPr>
          <w:sz w:val="24"/>
          <w:szCs w:val="24"/>
        </w:rPr>
        <w:t>aims to stream</w:t>
      </w:r>
      <w:r w:rsidR="00AE1E45">
        <w:rPr>
          <w:sz w:val="24"/>
          <w:szCs w:val="24"/>
        </w:rPr>
        <w:t>line</w:t>
      </w:r>
      <w:r>
        <w:rPr>
          <w:sz w:val="24"/>
          <w:szCs w:val="24"/>
        </w:rPr>
        <w:t xml:space="preserve"> decision making</w:t>
      </w:r>
      <w:r w:rsidR="008E4367">
        <w:rPr>
          <w:sz w:val="24"/>
          <w:szCs w:val="24"/>
        </w:rPr>
        <w:t xml:space="preserve"> for these maj</w:t>
      </w:r>
      <w:r>
        <w:rPr>
          <w:sz w:val="24"/>
          <w:szCs w:val="24"/>
        </w:rPr>
        <w:t>or and complex projects. T</w:t>
      </w:r>
      <w:r w:rsidR="0048421E">
        <w:rPr>
          <w:sz w:val="24"/>
          <w:szCs w:val="24"/>
        </w:rPr>
        <w:t>he Government believes</w:t>
      </w:r>
      <w:r w:rsidR="008E4367">
        <w:rPr>
          <w:sz w:val="24"/>
          <w:szCs w:val="24"/>
        </w:rPr>
        <w:t xml:space="preserve"> it </w:t>
      </w:r>
      <w:r w:rsidR="0048421E">
        <w:rPr>
          <w:sz w:val="24"/>
          <w:szCs w:val="24"/>
        </w:rPr>
        <w:t xml:space="preserve">is </w:t>
      </w:r>
      <w:r w:rsidR="008E4367">
        <w:rPr>
          <w:sz w:val="24"/>
          <w:szCs w:val="24"/>
        </w:rPr>
        <w:t>fairer and faster for communities and applicants alike.</w:t>
      </w:r>
      <w:r>
        <w:rPr>
          <w:sz w:val="24"/>
          <w:szCs w:val="24"/>
        </w:rPr>
        <w:t xml:space="preserve"> It is administered by the Planning Inspectorate </w:t>
      </w:r>
      <w:r w:rsidR="008E4367">
        <w:rPr>
          <w:sz w:val="24"/>
          <w:szCs w:val="24"/>
        </w:rPr>
        <w:t>on behalf o</w:t>
      </w:r>
      <w:r>
        <w:rPr>
          <w:sz w:val="24"/>
          <w:szCs w:val="24"/>
        </w:rPr>
        <w:t>f the</w:t>
      </w:r>
      <w:r w:rsidR="0048421E">
        <w:rPr>
          <w:sz w:val="24"/>
          <w:szCs w:val="24"/>
        </w:rPr>
        <w:t xml:space="preserve"> relevant </w:t>
      </w:r>
      <w:r w:rsidR="00AE1E45">
        <w:rPr>
          <w:sz w:val="24"/>
          <w:szCs w:val="24"/>
        </w:rPr>
        <w:t>Secretary of State (</w:t>
      </w:r>
      <w:proofErr w:type="spellStart"/>
      <w:r w:rsidR="00AE1E45">
        <w:rPr>
          <w:sz w:val="24"/>
          <w:szCs w:val="24"/>
        </w:rPr>
        <w:t>SoS</w:t>
      </w:r>
      <w:proofErr w:type="spellEnd"/>
      <w:r w:rsidR="00AE1E45">
        <w:rPr>
          <w:sz w:val="24"/>
          <w:szCs w:val="24"/>
        </w:rPr>
        <w:t>) and</w:t>
      </w:r>
      <w:r>
        <w:rPr>
          <w:sz w:val="24"/>
          <w:szCs w:val="24"/>
        </w:rPr>
        <w:t xml:space="preserve"> comprises the following stage</w:t>
      </w:r>
      <w:r w:rsidR="00EB1AAD">
        <w:rPr>
          <w:sz w:val="24"/>
          <w:szCs w:val="24"/>
        </w:rPr>
        <w:t>s</w:t>
      </w:r>
      <w:r>
        <w:rPr>
          <w:sz w:val="24"/>
          <w:szCs w:val="24"/>
        </w:rPr>
        <w:t>:</w:t>
      </w:r>
    </w:p>
    <w:p w:rsidR="0048421E" w:rsidRDefault="00EB1AAD">
      <w:pPr>
        <w:rPr>
          <w:sz w:val="24"/>
          <w:szCs w:val="24"/>
        </w:rPr>
      </w:pPr>
      <w:r w:rsidRPr="000E4914">
        <w:rPr>
          <w:b/>
          <w:sz w:val="24"/>
          <w:szCs w:val="24"/>
        </w:rPr>
        <w:t xml:space="preserve"> </w:t>
      </w:r>
      <w:r w:rsidR="00E047F7" w:rsidRPr="000E4914">
        <w:rPr>
          <w:b/>
          <w:sz w:val="24"/>
          <w:szCs w:val="24"/>
        </w:rPr>
        <w:t>Pre-application</w:t>
      </w:r>
      <w:r w:rsidR="000E4914">
        <w:rPr>
          <w:b/>
          <w:sz w:val="24"/>
          <w:szCs w:val="24"/>
        </w:rPr>
        <w:t xml:space="preserve"> - </w:t>
      </w:r>
      <w:r w:rsidR="000E4914">
        <w:rPr>
          <w:sz w:val="24"/>
          <w:szCs w:val="24"/>
        </w:rPr>
        <w:t>The process begins w</w:t>
      </w:r>
      <w:r w:rsidR="00AE1E45">
        <w:rPr>
          <w:sz w:val="24"/>
          <w:szCs w:val="24"/>
        </w:rPr>
        <w:t>hen the Planning Inspectorate is</w:t>
      </w:r>
      <w:r w:rsidR="000E4914">
        <w:rPr>
          <w:sz w:val="24"/>
          <w:szCs w:val="24"/>
        </w:rPr>
        <w:t xml:space="preserve"> informed by the developer</w:t>
      </w:r>
      <w:r w:rsidR="00AE1E45">
        <w:rPr>
          <w:sz w:val="24"/>
          <w:szCs w:val="24"/>
        </w:rPr>
        <w:t xml:space="preserve"> (</w:t>
      </w:r>
      <w:r w:rsidR="0048421E">
        <w:rPr>
          <w:sz w:val="24"/>
          <w:szCs w:val="24"/>
        </w:rPr>
        <w:t>which could be a</w:t>
      </w:r>
      <w:r w:rsidR="00AE1E45">
        <w:rPr>
          <w:sz w:val="24"/>
          <w:szCs w:val="24"/>
        </w:rPr>
        <w:t xml:space="preserve"> p</w:t>
      </w:r>
      <w:r w:rsidR="0048421E">
        <w:rPr>
          <w:sz w:val="24"/>
          <w:szCs w:val="24"/>
        </w:rPr>
        <w:t xml:space="preserve">rivate developer, Government </w:t>
      </w:r>
      <w:r w:rsidR="00AE1E45">
        <w:rPr>
          <w:sz w:val="24"/>
          <w:szCs w:val="24"/>
        </w:rPr>
        <w:t>Agency or Local Council)</w:t>
      </w:r>
      <w:r w:rsidR="000E4914">
        <w:rPr>
          <w:sz w:val="24"/>
          <w:szCs w:val="24"/>
        </w:rPr>
        <w:t xml:space="preserve"> that they intend to submit an application. However before doing so the developer</w:t>
      </w:r>
      <w:r w:rsidR="00AE1E45">
        <w:rPr>
          <w:sz w:val="24"/>
          <w:szCs w:val="24"/>
        </w:rPr>
        <w:t xml:space="preserve"> needs to fully scope and </w:t>
      </w:r>
      <w:r w:rsidR="0048421E">
        <w:rPr>
          <w:sz w:val="24"/>
          <w:szCs w:val="24"/>
        </w:rPr>
        <w:t>refine the proposal</w:t>
      </w:r>
      <w:r w:rsidR="00AE1E45">
        <w:rPr>
          <w:sz w:val="24"/>
          <w:szCs w:val="24"/>
        </w:rPr>
        <w:t>. In addition they are</w:t>
      </w:r>
      <w:r w:rsidR="000E4914">
        <w:rPr>
          <w:sz w:val="24"/>
          <w:szCs w:val="24"/>
        </w:rPr>
        <w:t xml:space="preserve"> required to carry out </w:t>
      </w:r>
      <w:r w:rsidR="0048421E">
        <w:rPr>
          <w:sz w:val="24"/>
          <w:szCs w:val="24"/>
        </w:rPr>
        <w:t xml:space="preserve">an </w:t>
      </w:r>
      <w:r w:rsidR="000E4914">
        <w:rPr>
          <w:sz w:val="24"/>
          <w:szCs w:val="24"/>
        </w:rPr>
        <w:t>extensive</w:t>
      </w:r>
      <w:r w:rsidR="0048421E">
        <w:rPr>
          <w:sz w:val="24"/>
          <w:szCs w:val="24"/>
        </w:rPr>
        <w:t xml:space="preserve"> consultation on the scheme and this is the best time to try and influence the project as there will be little opportunity to change the application once it has been submitted and accepted</w:t>
      </w:r>
      <w:r w:rsidR="000E4914">
        <w:rPr>
          <w:sz w:val="24"/>
          <w:szCs w:val="24"/>
        </w:rPr>
        <w:t xml:space="preserve">. </w:t>
      </w:r>
      <w:r w:rsidR="0048421E">
        <w:rPr>
          <w:sz w:val="24"/>
          <w:szCs w:val="24"/>
        </w:rPr>
        <w:t xml:space="preserve"> This stage is run by the applicant and there is no set time scale for its completion. Indeed t</w:t>
      </w:r>
      <w:r w:rsidR="000E4914">
        <w:rPr>
          <w:sz w:val="24"/>
          <w:szCs w:val="24"/>
        </w:rPr>
        <w:t>he length and time taken to consult on the project will vary dependin</w:t>
      </w:r>
      <w:r w:rsidR="0048421E">
        <w:rPr>
          <w:sz w:val="24"/>
          <w:szCs w:val="24"/>
        </w:rPr>
        <w:t>g upon its scale and complexity</w:t>
      </w:r>
      <w:r w:rsidR="00AE1E45">
        <w:rPr>
          <w:sz w:val="24"/>
          <w:szCs w:val="24"/>
        </w:rPr>
        <w:t xml:space="preserve">. </w:t>
      </w:r>
    </w:p>
    <w:p w:rsidR="000E4914" w:rsidRDefault="000E4914">
      <w:pPr>
        <w:rPr>
          <w:sz w:val="24"/>
          <w:szCs w:val="24"/>
        </w:rPr>
      </w:pPr>
      <w:r w:rsidRPr="000E4914">
        <w:rPr>
          <w:b/>
          <w:sz w:val="24"/>
          <w:szCs w:val="24"/>
        </w:rPr>
        <w:t>Acceptance</w:t>
      </w:r>
      <w:r>
        <w:rPr>
          <w:b/>
          <w:sz w:val="24"/>
          <w:szCs w:val="24"/>
        </w:rPr>
        <w:t xml:space="preserve"> - </w:t>
      </w:r>
      <w:r>
        <w:rPr>
          <w:sz w:val="24"/>
          <w:szCs w:val="24"/>
        </w:rPr>
        <w:t>This stage begins when a developer submits a formal application for development consent to the Planning Inspectorate. There follows a period of up to 28 days for the Inspectorate to decide whether or not the application meets the standards required to be formally accepted for examination.</w:t>
      </w:r>
      <w:r w:rsidR="00AE1E45">
        <w:rPr>
          <w:sz w:val="24"/>
          <w:szCs w:val="24"/>
        </w:rPr>
        <w:t xml:space="preserve"> If it is refused the applicant has six weeks in which to challenge the decision in the High Court by seeking a Judicial Review.</w:t>
      </w:r>
    </w:p>
    <w:p w:rsidR="000E4914" w:rsidRDefault="000E4914">
      <w:pPr>
        <w:rPr>
          <w:sz w:val="24"/>
          <w:szCs w:val="24"/>
        </w:rPr>
      </w:pPr>
      <w:r w:rsidRPr="000E4914">
        <w:rPr>
          <w:b/>
          <w:sz w:val="24"/>
          <w:szCs w:val="24"/>
        </w:rPr>
        <w:t xml:space="preserve">Pre-examination </w:t>
      </w:r>
      <w:r>
        <w:rPr>
          <w:b/>
          <w:sz w:val="24"/>
          <w:szCs w:val="24"/>
        </w:rPr>
        <w:t xml:space="preserve">- </w:t>
      </w:r>
      <w:r>
        <w:rPr>
          <w:sz w:val="24"/>
          <w:szCs w:val="24"/>
        </w:rPr>
        <w:t>This is the time when the public will be able to register with the Planning Inspectorate and provide a summary in writing of their views of the application. Everyone who has registered and made a relevant representation will be invited to attend a preliminary meeting run and chaired by an Inspector</w:t>
      </w:r>
      <w:r w:rsidR="00AE1E45">
        <w:rPr>
          <w:sz w:val="24"/>
          <w:szCs w:val="24"/>
        </w:rPr>
        <w:t>, or Panel of Inspectors</w:t>
      </w:r>
      <w:r>
        <w:rPr>
          <w:sz w:val="24"/>
          <w:szCs w:val="24"/>
        </w:rPr>
        <w:t xml:space="preserve">. </w:t>
      </w:r>
      <w:r w:rsidR="00AE1E45">
        <w:rPr>
          <w:sz w:val="24"/>
          <w:szCs w:val="24"/>
        </w:rPr>
        <w:t xml:space="preserve"> After the meeting the Examination programme and associated timetable is published. </w:t>
      </w:r>
      <w:r>
        <w:rPr>
          <w:sz w:val="24"/>
          <w:szCs w:val="24"/>
        </w:rPr>
        <w:t>This stage of the process takes approximately 3 months from the developer’s formal notification and publicity of an accepted application.</w:t>
      </w:r>
    </w:p>
    <w:p w:rsidR="000E4914" w:rsidRDefault="000E4914">
      <w:pPr>
        <w:rPr>
          <w:sz w:val="24"/>
          <w:szCs w:val="24"/>
        </w:rPr>
      </w:pPr>
      <w:r w:rsidRPr="000E4914">
        <w:rPr>
          <w:b/>
          <w:sz w:val="24"/>
          <w:szCs w:val="24"/>
        </w:rPr>
        <w:lastRenderedPageBreak/>
        <w:t xml:space="preserve">Examination </w:t>
      </w:r>
      <w:r w:rsidR="00752EC7">
        <w:rPr>
          <w:b/>
          <w:sz w:val="24"/>
          <w:szCs w:val="24"/>
        </w:rPr>
        <w:t>–</w:t>
      </w:r>
      <w:r>
        <w:rPr>
          <w:b/>
          <w:sz w:val="24"/>
          <w:szCs w:val="24"/>
        </w:rPr>
        <w:t xml:space="preserve"> </w:t>
      </w:r>
      <w:r w:rsidR="00752EC7">
        <w:rPr>
          <w:sz w:val="24"/>
          <w:szCs w:val="24"/>
        </w:rPr>
        <w:t>The Inspectorate h</w:t>
      </w:r>
      <w:r w:rsidR="00CE521E">
        <w:rPr>
          <w:sz w:val="24"/>
          <w:szCs w:val="24"/>
        </w:rPr>
        <w:t>as six months to carry out the E</w:t>
      </w:r>
      <w:r w:rsidR="00752EC7">
        <w:rPr>
          <w:sz w:val="24"/>
          <w:szCs w:val="24"/>
        </w:rPr>
        <w:t>xamination</w:t>
      </w:r>
      <w:r w:rsidR="00AE1E45">
        <w:rPr>
          <w:sz w:val="24"/>
          <w:szCs w:val="24"/>
        </w:rPr>
        <w:t xml:space="preserve"> which is primar</w:t>
      </w:r>
      <w:r w:rsidR="00CE521E">
        <w:rPr>
          <w:sz w:val="24"/>
          <w:szCs w:val="24"/>
        </w:rPr>
        <w:t>i</w:t>
      </w:r>
      <w:r w:rsidR="00AE1E45">
        <w:rPr>
          <w:sz w:val="24"/>
          <w:szCs w:val="24"/>
        </w:rPr>
        <w:t xml:space="preserve">ly conducted </w:t>
      </w:r>
      <w:r w:rsidR="00CE521E">
        <w:rPr>
          <w:sz w:val="24"/>
          <w:szCs w:val="24"/>
        </w:rPr>
        <w:t>by the exchange of</w:t>
      </w:r>
      <w:r w:rsidR="00AE1E45">
        <w:rPr>
          <w:sz w:val="24"/>
          <w:szCs w:val="24"/>
        </w:rPr>
        <w:t xml:space="preserve"> written submissions</w:t>
      </w:r>
      <w:r w:rsidR="00752EC7">
        <w:rPr>
          <w:sz w:val="24"/>
          <w:szCs w:val="24"/>
        </w:rPr>
        <w:t>. During this stage people who have registered to have their say are invited to provide more details of their views in writing</w:t>
      </w:r>
      <w:r w:rsidR="00AE1E45">
        <w:rPr>
          <w:sz w:val="24"/>
          <w:szCs w:val="24"/>
        </w:rPr>
        <w:t>. If a formal hearing</w:t>
      </w:r>
      <w:r w:rsidR="0048421E">
        <w:rPr>
          <w:sz w:val="24"/>
          <w:szCs w:val="24"/>
        </w:rPr>
        <w:t xml:space="preserve"> is deemed necessary it will held in an inquisitorial manner</w:t>
      </w:r>
      <w:r w:rsidR="00752EC7">
        <w:rPr>
          <w:sz w:val="24"/>
          <w:szCs w:val="24"/>
        </w:rPr>
        <w:t xml:space="preserve">.  The Examining Authority </w:t>
      </w:r>
      <w:r w:rsidR="0048421E">
        <w:rPr>
          <w:sz w:val="24"/>
          <w:szCs w:val="24"/>
        </w:rPr>
        <w:t xml:space="preserve">then </w:t>
      </w:r>
      <w:r w:rsidR="00752EC7">
        <w:rPr>
          <w:sz w:val="24"/>
          <w:szCs w:val="24"/>
        </w:rPr>
        <w:t>consider all the important and relevant matters, including the representations of all interested parties, any evidence submitted and answers provided to questions set out in writing and explained at hearings.</w:t>
      </w:r>
    </w:p>
    <w:p w:rsidR="00752EC7" w:rsidRDefault="00752EC7">
      <w:pPr>
        <w:rPr>
          <w:sz w:val="24"/>
          <w:szCs w:val="24"/>
        </w:rPr>
      </w:pPr>
      <w:r w:rsidRPr="00752EC7">
        <w:rPr>
          <w:b/>
          <w:sz w:val="24"/>
          <w:szCs w:val="24"/>
        </w:rPr>
        <w:t xml:space="preserve">Decision </w:t>
      </w:r>
      <w:r>
        <w:rPr>
          <w:b/>
          <w:sz w:val="24"/>
          <w:szCs w:val="24"/>
        </w:rPr>
        <w:t xml:space="preserve">– </w:t>
      </w:r>
      <w:r>
        <w:rPr>
          <w:sz w:val="24"/>
          <w:szCs w:val="24"/>
        </w:rPr>
        <w:t>The Planning Inspectorate must prepare a report on the application for the relevant Secretary of State, incl</w:t>
      </w:r>
      <w:r w:rsidR="0048421E">
        <w:rPr>
          <w:sz w:val="24"/>
          <w:szCs w:val="24"/>
        </w:rPr>
        <w:t>uding a recommendation, within 3 months of the Examination</w:t>
      </w:r>
      <w:r>
        <w:rPr>
          <w:sz w:val="24"/>
          <w:szCs w:val="24"/>
        </w:rPr>
        <w:t xml:space="preserve"> ending. The</w:t>
      </w:r>
      <w:r w:rsidR="0048421E">
        <w:rPr>
          <w:sz w:val="24"/>
          <w:szCs w:val="24"/>
        </w:rPr>
        <w:t xml:space="preserve"> relevant</w:t>
      </w:r>
      <w:r>
        <w:rPr>
          <w:sz w:val="24"/>
          <w:szCs w:val="24"/>
        </w:rPr>
        <w:t xml:space="preserve"> Secretary of State then has a further 3 months to make the decision on whether to grant or refuse development consent. An approval may also grant consent</w:t>
      </w:r>
      <w:r w:rsidR="00EB1AAD">
        <w:rPr>
          <w:sz w:val="24"/>
          <w:szCs w:val="24"/>
        </w:rPr>
        <w:t xml:space="preserve"> for a number of related m</w:t>
      </w:r>
      <w:r w:rsidR="0048421E">
        <w:rPr>
          <w:sz w:val="24"/>
          <w:szCs w:val="24"/>
        </w:rPr>
        <w:t>atters such as environmental li</w:t>
      </w:r>
      <w:r w:rsidR="00EB1AAD">
        <w:rPr>
          <w:sz w:val="24"/>
          <w:szCs w:val="24"/>
        </w:rPr>
        <w:t>censes.</w:t>
      </w:r>
    </w:p>
    <w:p w:rsidR="00752EC7" w:rsidRPr="00752EC7" w:rsidRDefault="00752EC7">
      <w:pPr>
        <w:rPr>
          <w:sz w:val="24"/>
          <w:szCs w:val="24"/>
        </w:rPr>
      </w:pPr>
      <w:r w:rsidRPr="00752EC7">
        <w:rPr>
          <w:b/>
          <w:sz w:val="24"/>
          <w:szCs w:val="24"/>
        </w:rPr>
        <w:t xml:space="preserve">Post Decision </w:t>
      </w:r>
      <w:r>
        <w:rPr>
          <w:b/>
          <w:sz w:val="24"/>
          <w:szCs w:val="24"/>
        </w:rPr>
        <w:t xml:space="preserve">– </w:t>
      </w:r>
      <w:r>
        <w:rPr>
          <w:sz w:val="24"/>
          <w:szCs w:val="24"/>
        </w:rPr>
        <w:t xml:space="preserve">Once the decision has been issued by the </w:t>
      </w:r>
      <w:r w:rsidR="0048421E">
        <w:rPr>
          <w:sz w:val="24"/>
          <w:szCs w:val="24"/>
        </w:rPr>
        <w:t xml:space="preserve">relevant </w:t>
      </w:r>
      <w:r>
        <w:rPr>
          <w:sz w:val="24"/>
          <w:szCs w:val="24"/>
        </w:rPr>
        <w:t xml:space="preserve">Secretary of State there is a six week period in which the decision may be challenged in the High Court by way of </w:t>
      </w:r>
      <w:r w:rsidR="00CE521E">
        <w:rPr>
          <w:sz w:val="24"/>
          <w:szCs w:val="24"/>
        </w:rPr>
        <w:t xml:space="preserve">seeking </w:t>
      </w:r>
      <w:r>
        <w:rPr>
          <w:sz w:val="24"/>
          <w:szCs w:val="24"/>
        </w:rPr>
        <w:t>a Judicial Review.</w:t>
      </w:r>
    </w:p>
    <w:p w:rsidR="00FC2312" w:rsidRDefault="00FC2312">
      <w:pPr>
        <w:rPr>
          <w:sz w:val="24"/>
          <w:szCs w:val="24"/>
        </w:rPr>
      </w:pPr>
    </w:p>
    <w:p w:rsidR="008E4367" w:rsidRPr="008E4367" w:rsidRDefault="00FC2312">
      <w:pPr>
        <w:rPr>
          <w:sz w:val="24"/>
          <w:szCs w:val="24"/>
        </w:rPr>
      </w:pPr>
      <w:r>
        <w:rPr>
          <w:sz w:val="24"/>
          <w:szCs w:val="24"/>
        </w:rPr>
        <w:t>IPB (6/4/17)</w:t>
      </w:r>
      <w:r w:rsidR="008E4367">
        <w:rPr>
          <w:sz w:val="24"/>
          <w:szCs w:val="24"/>
        </w:rPr>
        <w:t xml:space="preserve"> </w:t>
      </w:r>
    </w:p>
    <w:sectPr w:rsidR="008E4367" w:rsidRPr="008E4367" w:rsidSect="002425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367"/>
    <w:rsid w:val="000E4914"/>
    <w:rsid w:val="00242550"/>
    <w:rsid w:val="0048421E"/>
    <w:rsid w:val="005E33A8"/>
    <w:rsid w:val="00622A68"/>
    <w:rsid w:val="006C1004"/>
    <w:rsid w:val="00752EC7"/>
    <w:rsid w:val="008E4367"/>
    <w:rsid w:val="009C53C9"/>
    <w:rsid w:val="00AE1E45"/>
    <w:rsid w:val="00C55DE5"/>
    <w:rsid w:val="00C86DCC"/>
    <w:rsid w:val="00CE521E"/>
    <w:rsid w:val="00E047F7"/>
    <w:rsid w:val="00E74D9C"/>
    <w:rsid w:val="00E95C74"/>
    <w:rsid w:val="00EB1AAD"/>
    <w:rsid w:val="00EE4BCB"/>
    <w:rsid w:val="00FC23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A508EA-1BB1-455B-90FC-D30D5B44D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425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620</Words>
  <Characters>3537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Ian</dc:creator>
  <cp:lastModifiedBy>Fiona Cowan</cp:lastModifiedBy>
  <cp:revision>2</cp:revision>
  <dcterms:created xsi:type="dcterms:W3CDTF">2017-04-10T14:20:00Z</dcterms:created>
  <dcterms:modified xsi:type="dcterms:W3CDTF">2017-04-10T14:20:00Z</dcterms:modified>
</cp:coreProperties>
</file>